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OBCHODNÉ PODMIENKY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ELEKTROBICYKLE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LETNÁ SEZÓNA 202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ÚVODNÉ USTANOVENIA</w:t>
      </w:r>
    </w:p>
    <w:p>
      <w:pPr>
        <w:numPr>
          <w:ilvl w:val="0"/>
          <w:numId w:val="2"/>
        </w:numPr>
        <w:spacing w:before="0" w:after="0" w:line="240"/>
        <w:ind w:right="0" w:left="792" w:hanging="43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Tieto obchodné podmienky pre letnú sezónu 2022 vydané spolo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čnosťou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Tatry mountain resorts, a. s.,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so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ídlom Demänovská dolina 72, 031 01 Liptovský Mikulá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š, IČO: 31 560 636,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ísanou v Obchodnom registri Okresného súdu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Žilina, oddiel: Sa, vložka 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íslo: 62/L,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ďalej len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spolo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čnosť TMR“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alebo len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“), upravuj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 poskytovanie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žieb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žičovňu elektrobicyklov a 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šenstva (ďalej len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E-BIKE RENT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“) v strediskách prevádzkovaných spolo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čnosťou TMR a 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áva a povinnosti s tým súvisiace. Tieto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obchodné podmienky sú platné v stredisku Nízke Tatry.</w:t>
      </w:r>
    </w:p>
    <w:p>
      <w:pPr>
        <w:numPr>
          <w:ilvl w:val="0"/>
          <w:numId w:val="2"/>
        </w:numPr>
        <w:spacing w:before="0" w:after="0" w:line="240"/>
        <w:ind w:right="0" w:left="792" w:hanging="43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žba E-BIKE RENT je služba poskytovan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TMR zákazníkovi na základe zmluvy o podnikate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ľskom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ájme hnute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 vecí uzatvorenej medzi TMR ako prenajímate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ľom a 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ákazníkom ako nájomcom, ktorej predmetom je záväzok TMR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žniť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ákazníkovi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časn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odplatné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ívanie elektrobicykla a/alebo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šenstva podľa ponuky TMR a 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áväzok zákazníka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 elektrobicykel a/alebo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šenstvo po dojednan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 dobu výlu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čne na dohodnut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 alebo obvyklý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čel a zaplatiť za 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ívanie elektrobicykla a/alebo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šenstva TMR dohodnut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 odmenu - nájomné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ďalej len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ájom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“ alebo len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žba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“).</w:t>
      </w:r>
    </w:p>
    <w:p>
      <w:pPr>
        <w:numPr>
          <w:ilvl w:val="0"/>
          <w:numId w:val="2"/>
        </w:numPr>
        <w:spacing w:before="0" w:after="0" w:line="240"/>
        <w:ind w:right="0" w:left="792" w:hanging="43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Bicyklom sa rozumie bicykel na elektrický pohon.</w:t>
      </w:r>
    </w:p>
    <w:p>
      <w:pPr>
        <w:numPr>
          <w:ilvl w:val="0"/>
          <w:numId w:val="2"/>
        </w:numPr>
        <w:spacing w:before="0" w:after="0" w:line="240"/>
        <w:ind w:right="0" w:left="792" w:hanging="43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šenstvom sa rozumie prilba a detsk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seda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čka.</w:t>
      </w:r>
    </w:p>
    <w:p>
      <w:pPr>
        <w:numPr>
          <w:ilvl w:val="0"/>
          <w:numId w:val="2"/>
        </w:numPr>
        <w:spacing w:before="0" w:after="0" w:line="240"/>
        <w:ind w:right="0" w:left="792" w:hanging="43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Zákazník má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žnosť počas letnej sez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óny  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čenej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ľom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 si službu požičania elektrobicyklov a/alebo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šenstva  za ceny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v Cenníku spolo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čnosti TMR vydanom pre letn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 sezónu 2022, ktorý je dostupný na internetovej stránke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www.jasna.sk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 v prevádzkar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ňach Tatry Motion,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ľom je spoločnosť TMR.</w:t>
      </w:r>
    </w:p>
    <w:p>
      <w:pPr>
        <w:numPr>
          <w:ilvl w:val="0"/>
          <w:numId w:val="2"/>
        </w:numPr>
        <w:spacing w:before="0" w:after="0" w:line="240"/>
        <w:ind w:right="0" w:left="792" w:hanging="43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Predaj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žieb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offline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sa realizuje hotovostnou platbou do pokladne alebo bezhotovostnou platbou prostredn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íctvom platobných kariet: EUROCARDMASTER CARD, MAESTRO, VISA, VISA ELECTRON, MASTERCARD ELECTRONIC, a to za ceny uvedené v cenníku spolo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čnosti TMR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letn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atrakcie - elektrobicykle TM platnom pre letnú sezónu 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v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ň objednania služby,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 je zverejnený na internetových stránkach spolo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čnosti TMR (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www.jasna.sk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 a v stredisku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ízke Tatry. </w:t>
      </w:r>
    </w:p>
    <w:p>
      <w:pPr>
        <w:numPr>
          <w:ilvl w:val="0"/>
          <w:numId w:val="2"/>
        </w:numPr>
        <w:spacing w:before="0" w:after="0" w:line="240"/>
        <w:ind w:right="0" w:left="792" w:hanging="43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Predaj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žby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online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sa realizuje prostredn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íctvom predajného systému GOPASS dostupného cez internetovú stránku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www.gopass.travel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ktorého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ľom je spoločnosť GOPASS, a.s., so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ídlom Demänovská Dolina 72, 031 01 Liptovský Mikulá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š, IČO: 53 824 466,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ísaná v Obchodnom registri Okresného súdu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Žilina, oddiel: Sa, vložka č. 11039/L.</w:t>
      </w:r>
    </w:p>
    <w:p>
      <w:pPr>
        <w:numPr>
          <w:ilvl w:val="0"/>
          <w:numId w:val="2"/>
        </w:numPr>
        <w:spacing w:before="0" w:after="0" w:line="240"/>
        <w:ind w:right="0" w:left="792" w:hanging="43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Na základe objednávky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žby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online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offline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 si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ákazník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že elektrobicykel a/alebo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šenstvo prevziať v 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ádzkarni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žičovne elektrobicyklov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ádzkovanej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ľom, v ktorej si požičanie elektrobicykla objednal. O odovzdan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a prevzatí elektrobicykla a/alebo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šenstva TMR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ákazníkovi bude spísaný E-BIKE reverz podpísaný zamestnancom TMR a zákazníkom.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 si vyhradzuje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ávo odoprie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ákazníkovi odovzdanie objednaného bicykla a/alebo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šenstva v 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ípade, ak je zákazník v okamihu prevzatia bicykla a/alebo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šenstva pod vplyvom alkoholick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 nápojov alebo iných omamných alebo psychotropných látok.</w:t>
      </w:r>
    </w:p>
    <w:p>
      <w:pPr>
        <w:numPr>
          <w:ilvl w:val="0"/>
          <w:numId w:val="2"/>
        </w:numPr>
        <w:spacing w:before="0" w:after="0" w:line="240"/>
        <w:ind w:right="0" w:left="792" w:hanging="43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Vyu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ívanie slu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žby pre deti vo veku do 15 rokov vr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átane je mo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ý výlu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čne v sprievode osoby staršej ako 18 rokov.</w:t>
      </w:r>
    </w:p>
    <w:p>
      <w:pPr>
        <w:numPr>
          <w:ilvl w:val="0"/>
          <w:numId w:val="2"/>
        </w:numPr>
        <w:spacing w:before="0" w:after="0" w:line="240"/>
        <w:ind w:right="0" w:left="792" w:hanging="43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Poskytovanie akýchko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ľvek zliav z 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ôvodu veku alebo zdravotného postihnutia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nie je mo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é.</w:t>
      </w:r>
    </w:p>
    <w:p>
      <w:pPr>
        <w:numPr>
          <w:ilvl w:val="0"/>
          <w:numId w:val="2"/>
        </w:numPr>
        <w:spacing w:before="0" w:after="0" w:line="240"/>
        <w:ind w:right="0" w:left="792" w:hanging="43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Reklamácie:</w:t>
      </w:r>
    </w:p>
    <w:p>
      <w:pPr>
        <w:numPr>
          <w:ilvl w:val="0"/>
          <w:numId w:val="2"/>
        </w:numPr>
        <w:spacing w:before="0" w:after="0" w:line="240"/>
        <w:ind w:right="0" w:left="1224" w:hanging="50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Poskytovanie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žieb spoločnosťou TMR sa riadi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ými ustanoveniami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č. 40/1964 Zb. Občianskeho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ákonníka v znení neskor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ích predpisov v spojení s 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ými ustanoveniami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č. 250/2007 Z. z. o ochrane spotrebiteľa a o zmene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ákona Slovenskej národnej rady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č. 372/1990 Zb. o priestupkoch  v znen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neskor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ích predpisov a ostatných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šeobecne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áväzných právnych predpisov.</w:t>
      </w:r>
    </w:p>
    <w:p>
      <w:pPr>
        <w:numPr>
          <w:ilvl w:val="0"/>
          <w:numId w:val="2"/>
        </w:numPr>
        <w:spacing w:before="0" w:after="0" w:line="240"/>
        <w:ind w:right="0" w:left="1224" w:hanging="50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Zákazník má právo na poskytnutie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žieb v dohodnutom alebo bežnom rozsahu, kvalite a množstve.</w:t>
      </w:r>
    </w:p>
    <w:p>
      <w:pPr>
        <w:numPr>
          <w:ilvl w:val="0"/>
          <w:numId w:val="2"/>
        </w:numPr>
        <w:spacing w:before="0" w:after="0" w:line="240"/>
        <w:ind w:right="0" w:left="1224" w:hanging="50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Zákazník má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žnosť uplatniť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ároky z vád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žieb (reklam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áciu) v niektorej z prevádzkarní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žičovne elektrobicyklov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ádzkovaných spolo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čnosťou TMR nach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ádzajúcich sa v jednotlivých strediskách prevádzkovaných spolo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čnosťou TMR alebo elektronicky prostredn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íctvom e-mailu na e-mailovú adresu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reklamacie@gopass.sk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alebo písomne na adresu sídla spolo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čnosti TMR v lehote ustanovenej v 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ýchto obchodných podmienkach.</w:t>
      </w:r>
    </w:p>
    <w:p>
      <w:pPr>
        <w:numPr>
          <w:ilvl w:val="0"/>
          <w:numId w:val="2"/>
        </w:numPr>
        <w:spacing w:before="0" w:after="0" w:line="240"/>
        <w:ind w:right="0" w:left="1224" w:hanging="50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Zákazník je povinný uplatni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ároky z vád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žieb (reklam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áciu) bez zbyto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ého odkladu po tom,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čo zist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dôvody na uplatnenie reklamácie, najneskôr v do konca doby nájmu, inak právo na reklamáciu zaniká.  V prípade písomne uplatnenej reklamácie sa lehota pova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žuje za zachovan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ú, ak je písomná reklamácia doru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spolo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čnosti TMR prv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 pracovný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ň po vzniku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áva zákazníka na uplatnenie reklamácie.</w:t>
      </w:r>
    </w:p>
    <w:p>
      <w:pPr>
        <w:numPr>
          <w:ilvl w:val="0"/>
          <w:numId w:val="2"/>
        </w:numPr>
        <w:spacing w:before="0" w:after="0" w:line="240"/>
        <w:ind w:right="0" w:left="1224" w:hanging="50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Zákazník je povinný pri uplatnení reklamácie predlo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žiť pokladničn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 doklad o zakúpení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žby,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 list a preukaz toto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žnosti.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 po presk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úmaní uplatnenej reklamácie rozhodne o spôsobe vybavenia reklamácie ihne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ď, v zložitejš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ích prípadoch do 3 pracovných dní. Lehota na vybavenie reklamácie nepresiahne 30 dní odo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ňa jej uplatnenia. Pre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čely vybavenia reklam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ácie je zákazník povinný oznámi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 kontaktn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údaje, prostredníctvom ktorých bude zákazník vyrozumený o spôsobe vybavenia reklamácie v prípade,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že nie je možn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vybavi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 reklam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áciu ihne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ď po jej uplatnen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í. Zákazník je povinný pri vybavovaní reklamácie poskytnú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ľovi potrebn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 sú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činnosť vyžadovan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ľom.</w:t>
      </w:r>
    </w:p>
    <w:p>
      <w:pPr>
        <w:numPr>
          <w:ilvl w:val="0"/>
          <w:numId w:val="2"/>
        </w:numPr>
        <w:spacing w:before="0" w:after="0" w:line="240"/>
        <w:ind w:right="0" w:left="1224" w:hanging="50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Ak ide o reklamáciu vady, pre ktoré nie 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žby využiť riadne v plnom rozsahu alebo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ívanie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žieb sťažuje podstatn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ým spôsobom, má zákazník právo na výmenu elektrobicykla, alebo na poskytnutie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ľavy z 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ájomného. </w:t>
      </w:r>
    </w:p>
    <w:p>
      <w:pPr>
        <w:numPr>
          <w:ilvl w:val="0"/>
          <w:numId w:val="2"/>
        </w:numPr>
        <w:spacing w:before="0" w:after="0" w:line="240"/>
        <w:ind w:right="0" w:left="1224" w:hanging="50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 si vyhradzuje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ávo na individuálne posúdenie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ého prípadu reklamácie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žieb a 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údenie oprávnenosti reklamácie a 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žiadaviek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ákazníka a poskytnutia náhrady, ako aj jej spôsobu alebo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šky.</w:t>
      </w:r>
    </w:p>
    <w:p>
      <w:pPr>
        <w:numPr>
          <w:ilvl w:val="0"/>
          <w:numId w:val="2"/>
        </w:numPr>
        <w:spacing w:before="0" w:after="0" w:line="240"/>
        <w:ind w:right="0" w:left="1224" w:hanging="50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 prípade, ak zákazník - spotrebite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 fyzick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osoba, ktorá  pri uzatváraní a plnení spotrebite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ľskej zmluvy nekon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v rámci predmetu svojej podnikate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ľskej činnosti, zamestnania alebo povolania, nie je spokojn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 so spôsobom ktorým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 ako pred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ávajúci vybavil jeho reklamáciu alebo sa domnieva,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že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 porušil jeho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áva, má zákazník právo obráti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 sa na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ľa ako pred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ávajúceho so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žiadosťou o 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ápravu. Ak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 na žiadosť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ákazníka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ľa predch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ádzajúcej vety odpovie zamietavo alebo na takúto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žiadosť neodpovie do 30 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odo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ňa jej odoslania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ákazníkom, má zákazník právo poda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ávrh na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čatie alternat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ívneho 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šenia sporu subjektu alternat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ívneho 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šenia sporu  podľa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§ 12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č. 391/2015 Z.z. o alternat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ívnom 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spotrebite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 sporov a o zmene a doplnení niektorých zákonov.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ým subjektom na alternatívne 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šenie spotrebiteľsk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 sporov s 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ľom ako pred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ávajúcim je a)  Slovenská obchodná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špekcia,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 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za uvedeným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čelom kontaktovať na adrese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Ústredný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špektor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át SOI, Odbor medzinárodných vz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ťahov a ARS, Prievozsk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32,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 prie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činok 29, 827 99 Bratislava alebo elektronicky na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ars@soi.sk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alebo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adr@soi.sk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alebo b)  iná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oprávnená právnická osoba zapísaná v zozname subjektov alternatívneho 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šenia sporov vedenom Ministerstvom hospod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árstva Slovenskej republiky (zoznam oprávnených subjektov je dostupný na stránke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http://www.mhsr.sk/zoznam-subjektov-alternativneho-riesenia-spotrebitelskychsporov/146987s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), pri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čom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ákazník  má právo 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ľby, na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 z uvedených subjektov alternatívneho 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šenia sporov sa obr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áti. Zákazník 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že na podanie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ávrhu na alternatívne 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šenie svojho spotrebiteľsk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ého sporu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žiť platformu pre alternat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ívne  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šenie sporov on-line,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je dostupná na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http://ec.europa.eu/consumers/odr/index_en.htm</w:t>
        </w:r>
      </w:hyperlink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0"/>
          <w:u w:val="single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Viac informácií o alternatívnom 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spotrebite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 sporov nájdete  na internetovej stránke Slovenskej obchodnej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špekcie: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http://www.soi.sk/sk/Alternativne-riesenie-spotrebitelskych-sporov.soi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2"/>
        </w:numPr>
        <w:spacing w:before="0" w:after="0" w:line="240"/>
        <w:ind w:right="0" w:left="792" w:hanging="43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Nevyu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žitie služby zo subjekt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ívnych dôvodov na strane zákazníka: </w:t>
      </w:r>
    </w:p>
    <w:p>
      <w:pPr>
        <w:numPr>
          <w:ilvl w:val="0"/>
          <w:numId w:val="2"/>
        </w:numPr>
        <w:spacing w:before="0" w:after="0" w:line="240"/>
        <w:ind w:right="0" w:left="1224" w:hanging="50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V prípade,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ákazník nevyu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žije službu, avšak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ôr, ako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čo i len čiastočne začne využ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 službu,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právo na vrátenie plnej sumy.</w:t>
      </w:r>
    </w:p>
    <w:p>
      <w:pPr>
        <w:numPr>
          <w:ilvl w:val="0"/>
          <w:numId w:val="2"/>
        </w:numPr>
        <w:spacing w:before="0" w:after="0" w:line="240"/>
        <w:ind w:right="0" w:left="1224" w:hanging="50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V prípade,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ákazník nevyu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žije službu čo i len čiastočne po tom, čo začne využ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 službu, 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právo na akéko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ľvek finančn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 nefinančn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plnenie alebo náhradu.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OCHRANA OSOBNÝCH ÚDAJOV A SÚKROMIA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Zásady spracúvania osobných údajov Informácie týkajúce sa ochrany osobných údajov sú uvedené v Zásadách ochrany súkromia a spracúvania osobných údajov TMR Group a sú uverejnené na internetovej stránke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www.tmr.sk/o-nas/gdpr/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ZÁVERE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É USTANOVENIA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Prevádzka E-BIKE RENT je v prípade nepriaznivých poveternostných podmienok alebo pri technickej údr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žbe elektrobicyklov v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ň dočasne alebo počas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ého daného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ňa obmedzen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alebo vylú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v závislosti od rozhodnutia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Prevádzku a prevádzkovú dobu poskytovania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žby E-BIKE RENT určuje spoločnosť TMR. Spoločnosť TMR je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ávnená jednostranne zmeni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ádzkovú dobu, nespusti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ť, prerušiť alebo ukončiť poskytovanie služby E-BIKE RENT z 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ľvek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ôvodov.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 si vyhradzuje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ávo zmeni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 ceny služby E-BIKE RENT, ako aj rozsah pon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úkaných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žieb TM (produktov).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Tieto obchodné podmienky, ako aj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šetky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ávne vz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ťahy vznikaj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úce na ich základe a pri poskytovaní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žby E-BIKE RENT podľa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ýchto obchodných podmienok, sa riadia právnym poriadkom Slovenskej republiky.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šetky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ávne vz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ťahy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ýmito obchodnými podmienkami neupravené sa riadia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šeobecne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áväznými právnymi predpismi platnými na území Slovenskej republiky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Akýko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ľvek spor vypl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ývajúci z týchto obchodných podmienok alebo právnych vz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ťahov na ich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áklade vzniknutých, vrátane sporu o výklad týchto obchodných podmienok, v prípade,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že sa medzi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íkmi právneho vz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ťahu nedosiahne zmierne vyriešenie sporu, bude prin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žať do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ávomoci slovenských súdov.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Pokia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 niektor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z ustanovení týchto obchodných podmienok je alebo sa stane neplatným, neú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ým alebo nevynútite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ým, nedotýka sa takáto neplatnos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ť,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činnosť alebo nevynutiteľnosť platnosti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činnosti ostatn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 ustanovení týchto obchodných podmienok.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Tieto obchodné podmienky nadobúdajú platnos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činnosť dňa 01.07.2023 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 platné 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čas letnej sez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óny 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Tieto obchodné podmienky sa vz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ťahuj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 na poskytovanie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žby požičovňa elektrobicyklSov TM. Ak ustanovenia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ýchto obchodných podmienok obsahujú odli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 úpravu ako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obchodné podmienky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ľa,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 rozhodujúce ustanovenia týchto obchodných podmienok a tieto majú prednos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 pred ustanoveniami všeobecn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 obchodných podmienok. V rozsahu, v akom sa ustanovenia týchto obchodných podmienok lí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šia od ustanoven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 obchodných podmienok, sú rozhodujúce ustanovenia týchto obchodných podmienok.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ORGÁN DOZORU Ústredný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špektor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át Slovenskej obchodnej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špekcie, Prievozsk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32, Bratislava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špektor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át SOI so sídlom 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Žiline pre Žilinsk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 kraj, Predmestská 71, 011 79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Žilina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reklamacie@gopass.sk" Id="docRId3" Type="http://schemas.openxmlformats.org/officeDocument/2006/relationships/hyperlink" /><Relationship TargetMode="External" Target="http://ec.europa.eu/consumers/odr/index_en.htm" Id="docRId7" Type="http://schemas.openxmlformats.org/officeDocument/2006/relationships/hyperlink" /><Relationship TargetMode="External" Target="http://www.jasna.sk/" Id="docRId0" Type="http://schemas.openxmlformats.org/officeDocument/2006/relationships/hyperlink" /><Relationship Target="numbering.xml" Id="docRId10" Type="http://schemas.openxmlformats.org/officeDocument/2006/relationships/numbering" /><Relationship TargetMode="External" Target="http://www.gopass.travel/" Id="docRId2" Type="http://schemas.openxmlformats.org/officeDocument/2006/relationships/hyperlink" /><Relationship TargetMode="External" Target="mailto:ars@soi.sk" Id="docRId4" Type="http://schemas.openxmlformats.org/officeDocument/2006/relationships/hyperlink" /><Relationship TargetMode="External" Target="http://www.mhsr.sk/zoznam-subjektov-alternativneho-riesenia-spotrebitelskychsporov/146987s" Id="docRId6" Type="http://schemas.openxmlformats.org/officeDocument/2006/relationships/hyperlink" /><Relationship TargetMode="External" Target="http://www.soi.sk/sk/Alternativne-riesenie-spotrebitelskych-sporov.soi" Id="docRId8" Type="http://schemas.openxmlformats.org/officeDocument/2006/relationships/hyperlink" /><Relationship TargetMode="External" Target="http://www.jasna.sk/" Id="docRId1" Type="http://schemas.openxmlformats.org/officeDocument/2006/relationships/hyperlink" /><Relationship Target="styles.xml" Id="docRId11" Type="http://schemas.openxmlformats.org/officeDocument/2006/relationships/styles" /><Relationship TargetMode="External" Target="mailto:adr@soi.sk" Id="docRId5" Type="http://schemas.openxmlformats.org/officeDocument/2006/relationships/hyperlink" /><Relationship TargetMode="External" Target="http://www.tmr.sk/o-nas/gdpr/" Id="docRId9" Type="http://schemas.openxmlformats.org/officeDocument/2006/relationships/hyperlink" /></Relationships>
</file>